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15A32" w14:textId="77777777" w:rsidR="00DE143E" w:rsidRDefault="00DE143E" w:rsidP="006836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6F95A6E" w14:textId="79CC341E" w:rsidR="00502691" w:rsidRPr="00502691" w:rsidRDefault="00502691" w:rsidP="0068361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2691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  <w:r w:rsidRPr="00502691">
        <w:rPr>
          <w:rFonts w:ascii="Times New Roman" w:hAnsi="Times New Roman" w:cs="Times New Roman"/>
          <w:sz w:val="28"/>
          <w:szCs w:val="28"/>
          <w:lang w:eastAsia="ru-RU"/>
        </w:rPr>
        <w:br/>
        <w:t>ГОРОДСКОГО КОМИТЕТА ПРОФСОЮЗА</w:t>
      </w:r>
      <w:r w:rsidRPr="00502691">
        <w:rPr>
          <w:rFonts w:ascii="Times New Roman" w:hAnsi="Times New Roman" w:cs="Times New Roman"/>
          <w:sz w:val="28"/>
          <w:szCs w:val="28"/>
          <w:lang w:eastAsia="ru-RU"/>
        </w:rPr>
        <w:br/>
        <w:t>НАРОДНОГО ОБРАЗОВАНИЯ И НАУКИ</w:t>
      </w:r>
      <w:r w:rsidRPr="00502691">
        <w:rPr>
          <w:rFonts w:ascii="Times New Roman" w:hAnsi="Times New Roman" w:cs="Times New Roman"/>
          <w:sz w:val="28"/>
          <w:szCs w:val="28"/>
          <w:lang w:eastAsia="ru-RU"/>
        </w:rPr>
        <w:br/>
        <w:t>Адрес: г. Саратов, ул. Сакко и Ванцетти, 55</w:t>
      </w:r>
    </w:p>
    <w:p w14:paraId="470EF4C5" w14:textId="37A5BDB6" w:rsidR="00502691" w:rsidRPr="00502691" w:rsidRDefault="00502691" w:rsidP="0050269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2691"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</w:p>
    <w:tbl>
      <w:tblPr>
        <w:tblW w:w="0" w:type="auto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77"/>
      </w:tblGrid>
      <w:tr w:rsidR="00502691" w:rsidRPr="0068361C" w14:paraId="3BCFF71A" w14:textId="77777777" w:rsidTr="00502691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14:paraId="23D0F5FF" w14:textId="77777777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8361C">
              <w:rPr>
                <w:rFonts w:ascii="Times New Roman" w:hAnsi="Times New Roman" w:cs="Times New Roman"/>
                <w:b/>
              </w:rPr>
              <w:t>ПРЕДСЕДАТЕЛЬ                                         </w:t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14:paraId="2279F59B" w14:textId="7CABE391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8361C">
              <w:rPr>
                <w:rFonts w:ascii="Times New Roman" w:hAnsi="Times New Roman" w:cs="Times New Roman"/>
                <w:b/>
              </w:rPr>
              <w:t>БУРЯК НАДЕЖДА АНАТОЛЬЕВНА                            Тел.  27-19-53</w:t>
            </w:r>
          </w:p>
        </w:tc>
      </w:tr>
    </w:tbl>
    <w:p w14:paraId="34477856" w14:textId="4E4AB54D" w:rsidR="00502691" w:rsidRPr="0068361C" w:rsidRDefault="00502691" w:rsidP="00502691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8361C">
        <w:rPr>
          <w:rFonts w:ascii="Times New Roman" w:hAnsi="Times New Roman" w:cs="Times New Roman"/>
          <w:sz w:val="20"/>
          <w:szCs w:val="20"/>
          <w:lang w:eastAsia="ru-RU"/>
        </w:rPr>
        <w:t>Председатель Саратовской городской организации "Общероссийского профсоюза образования", почётный работник образования.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 — организует работу городской профсоюзной организации, комитета и его президиума;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реализует права юридического лица от имени городской организации Профсоюза;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представляет трудовые и социально-экономические интересы членов профсоюза перед работодателями;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осуществляет действия от имени организации в государственных органах по делам и вопросам, связанным с уставной деятельностью Профсоюза;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осуществляет руководство аппаратом городского комитета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793"/>
      </w:tblGrid>
      <w:tr w:rsidR="00502691" w:rsidRPr="0068361C" w14:paraId="138681C2" w14:textId="77777777" w:rsidTr="00502691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14:paraId="34E0578E" w14:textId="77777777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8361C">
              <w:rPr>
                <w:rFonts w:ascii="Times New Roman" w:hAnsi="Times New Roman" w:cs="Times New Roman"/>
                <w:b/>
              </w:rPr>
              <w:t>ГЛАВНЫЙ БУХГАЛТЕР</w:t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14:paraId="1D8BB409" w14:textId="1179C274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8361C">
              <w:rPr>
                <w:rFonts w:ascii="Times New Roman" w:hAnsi="Times New Roman" w:cs="Times New Roman"/>
                <w:b/>
              </w:rPr>
              <w:t xml:space="preserve">    ОЛЬГА АЛЕКСАНДРОВНА КОСОЛАПОВА</w:t>
            </w:r>
            <w:r w:rsidRPr="0068361C">
              <w:rPr>
                <w:rFonts w:ascii="Times New Roman" w:hAnsi="Times New Roman" w:cs="Times New Roman"/>
                <w:b/>
              </w:rPr>
              <w:br/>
              <w:t> </w:t>
            </w:r>
            <w:r w:rsidRPr="0068361C">
              <w:rPr>
                <w:rFonts w:ascii="Times New Roman" w:hAnsi="Times New Roman" w:cs="Times New Roman"/>
                <w:b/>
              </w:rPr>
              <w:br/>
              <w:t xml:space="preserve">                      Тел.  27-20-41</w:t>
            </w:r>
          </w:p>
        </w:tc>
      </w:tr>
      <w:tr w:rsidR="0068361C" w:rsidRPr="0068361C" w14:paraId="6A5A2487" w14:textId="77777777" w:rsidTr="00502691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</w:tcPr>
          <w:p w14:paraId="4F114FEB" w14:textId="77777777" w:rsidR="0068361C" w:rsidRPr="0068361C" w:rsidRDefault="0068361C" w:rsidP="0050269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CBE7F1"/>
            <w:vAlign w:val="center"/>
          </w:tcPr>
          <w:p w14:paraId="6633C003" w14:textId="77777777" w:rsidR="0068361C" w:rsidRPr="0068361C" w:rsidRDefault="0068361C" w:rsidP="005026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2A2CA3B4" w14:textId="1AB68987" w:rsidR="00502691" w:rsidRDefault="00502691" w:rsidP="00502691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8361C">
        <w:rPr>
          <w:rFonts w:ascii="Times New Roman" w:hAnsi="Times New Roman" w:cs="Times New Roman"/>
          <w:sz w:val="20"/>
          <w:szCs w:val="20"/>
          <w:lang w:eastAsia="ru-RU"/>
        </w:rPr>
        <w:t>Главный бухгалтер Саратовской городской организации "Общероссийского профсоюза образования", почетный работник образования.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ведение бухгалтерского учета финансово-хозяйственной деятельности комитета профсоюза и контроля за поступлением и использованием профсоюзных средств;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взаимодействие с налоговыми органами, пенсионным фондом.</w:t>
      </w:r>
    </w:p>
    <w:p w14:paraId="67C6B251" w14:textId="77777777" w:rsidR="0068361C" w:rsidRPr="0068361C" w:rsidRDefault="0068361C" w:rsidP="00502691">
      <w:pPr>
        <w:pStyle w:val="a5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827"/>
      </w:tblGrid>
      <w:tr w:rsidR="0068361C" w:rsidRPr="0068361C" w14:paraId="68722C64" w14:textId="77777777" w:rsidTr="00502691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14:paraId="0D90FB06" w14:textId="72164C25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8361C">
              <w:rPr>
                <w:rFonts w:ascii="Times New Roman" w:hAnsi="Times New Roman" w:cs="Times New Roman"/>
                <w:b/>
              </w:rPr>
              <w:t>ПРАВОВОЙ  ИНСПЕКТОР                  </w:t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14:paraId="0DFAC55D" w14:textId="70824134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8361C">
              <w:rPr>
                <w:rFonts w:ascii="Times New Roman" w:hAnsi="Times New Roman" w:cs="Times New Roman"/>
                <w:b/>
              </w:rPr>
              <w:t>ГОРИНОВИЧ ОЛЬГА ВЛАДИМИРОВНА              Тел.  27-20-41</w:t>
            </w:r>
          </w:p>
        </w:tc>
      </w:tr>
    </w:tbl>
    <w:p w14:paraId="7F1DED96" w14:textId="71F28EA3" w:rsidR="00502691" w:rsidRPr="0068361C" w:rsidRDefault="00502691" w:rsidP="00502691">
      <w:pPr>
        <w:pStyle w:val="a5"/>
        <w:rPr>
          <w:sz w:val="20"/>
          <w:szCs w:val="20"/>
          <w:lang w:eastAsia="ru-RU"/>
        </w:rPr>
      </w:pPr>
      <w:r w:rsidRPr="0068361C">
        <w:rPr>
          <w:rFonts w:ascii="Times New Roman" w:hAnsi="Times New Roman" w:cs="Times New Roman"/>
        </w:rPr>
        <w:t> 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t>Главный специалист Саратовской городской организации "Общероссийского профсоюза образования" по правовым вопросам, почетный работник образования.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Функции правовой службы: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защита социально-трудовых и других прав и профессиональных интересов членов Профсоюза;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осуществление профсоюзного контроля за соблюдением трудового законодательства;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участие в нормотворческой деятельности;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взаимодействие с органами исполнительной власти, осуществляющими функции по нормативно-правовому регулированию в сфере труда и образования;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оказание бесплатной юридической помощи членам Профсоюза.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5236"/>
      </w:tblGrid>
      <w:tr w:rsidR="00502691" w:rsidRPr="0068361C" w14:paraId="127F98A8" w14:textId="77777777" w:rsidTr="00502691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14:paraId="3A309DF6" w14:textId="77777777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68361C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>ЮРИСТ</w:t>
            </w:r>
            <w:r w:rsidRPr="0068361C">
              <w:rPr>
                <w:rFonts w:ascii="Times New Roman" w:hAnsi="Times New Roman" w:cs="Times New Roman"/>
                <w:b/>
                <w:lang w:eastAsia="ru-RU"/>
              </w:rPr>
              <w:t>                                                            </w:t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14:paraId="7628B39E" w14:textId="6DDFC3DF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68361C">
              <w:rPr>
                <w:rFonts w:ascii="Times New Roman" w:hAnsi="Times New Roman" w:cs="Times New Roman"/>
                <w:b/>
                <w:lang w:eastAsia="ru-RU"/>
              </w:rPr>
              <w:t>БУРЯК ВАЛЕНТИН АЛЕКСЕЕВИЧ                                      Тел.  27-20-41</w:t>
            </w:r>
          </w:p>
        </w:tc>
      </w:tr>
    </w:tbl>
    <w:p w14:paraId="44101A01" w14:textId="77892AD9" w:rsidR="00502691" w:rsidRPr="0068361C" w:rsidRDefault="00502691" w:rsidP="00502691">
      <w:pPr>
        <w:pStyle w:val="a5"/>
        <w:rPr>
          <w:rFonts w:ascii="Times New Roman" w:hAnsi="Times New Roman" w:cs="Times New Roman"/>
          <w:lang w:eastAsia="ru-RU"/>
        </w:rPr>
      </w:pPr>
      <w:r w:rsidRPr="0068361C">
        <w:rPr>
          <w:rFonts w:ascii="Times New Roman" w:hAnsi="Times New Roman" w:cs="Times New Roman"/>
          <w:lang w:eastAsia="ru-RU"/>
        </w:rPr>
        <w:t>Главный специалист Саратовской городской организации "Общероссийского профсоюза образования" по правовым вопросам</w:t>
      </w:r>
      <w:r w:rsidRPr="0068361C">
        <w:rPr>
          <w:rFonts w:ascii="Times New Roman" w:hAnsi="Times New Roman" w:cs="Times New Roman"/>
          <w:lang w:eastAsia="ru-RU"/>
        </w:rPr>
        <w:br/>
        <w:t>Функции правовой службы:</w:t>
      </w:r>
      <w:r w:rsidRPr="0068361C">
        <w:rPr>
          <w:rFonts w:ascii="Times New Roman" w:hAnsi="Times New Roman" w:cs="Times New Roman"/>
          <w:lang w:eastAsia="ru-RU"/>
        </w:rPr>
        <w:br/>
        <w:t>— защита социально-трудовых и других прав и профессиональных интересов членов Профсоюза;</w:t>
      </w:r>
      <w:r w:rsidRPr="0068361C">
        <w:rPr>
          <w:rFonts w:ascii="Times New Roman" w:hAnsi="Times New Roman" w:cs="Times New Roman"/>
          <w:lang w:eastAsia="ru-RU"/>
        </w:rPr>
        <w:br/>
        <w:t>— осуществление профсоюзного контроля за соблюдением трудового законодательства;</w:t>
      </w:r>
      <w:r w:rsidRPr="0068361C">
        <w:rPr>
          <w:rFonts w:ascii="Times New Roman" w:hAnsi="Times New Roman" w:cs="Times New Roman"/>
          <w:lang w:eastAsia="ru-RU"/>
        </w:rPr>
        <w:br/>
        <w:t>— участие в нормотворческой деятельности;</w:t>
      </w:r>
      <w:r w:rsidRPr="0068361C">
        <w:rPr>
          <w:rFonts w:ascii="Times New Roman" w:hAnsi="Times New Roman" w:cs="Times New Roman"/>
          <w:lang w:eastAsia="ru-RU"/>
        </w:rPr>
        <w:br/>
        <w:t>— взаимодействие с органами исполнительной власти, осуществляющими функции по нормативно-правовому регулированию в сфере труда и образования;</w:t>
      </w:r>
      <w:r w:rsidRPr="0068361C">
        <w:rPr>
          <w:rFonts w:ascii="Times New Roman" w:hAnsi="Times New Roman" w:cs="Times New Roman"/>
          <w:lang w:eastAsia="ru-RU"/>
        </w:rPr>
        <w:br/>
        <w:t>— оказание бесплатной юридической помощи членам Профсоюза.</w:t>
      </w:r>
      <w:r w:rsidRPr="0068361C">
        <w:rPr>
          <w:rFonts w:ascii="Times New Roman" w:hAnsi="Times New Roman" w:cs="Times New Roman"/>
          <w:lang w:eastAsia="ru-RU"/>
        </w:rPr>
        <w:br/>
        <w:t> </w:t>
      </w:r>
    </w:p>
    <w:tbl>
      <w:tblPr>
        <w:tblW w:w="9828" w:type="dxa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274"/>
      </w:tblGrid>
      <w:tr w:rsidR="0068361C" w:rsidRPr="0068361C" w14:paraId="4ABF8A32" w14:textId="77777777" w:rsidTr="00E87C8C">
        <w:trPr>
          <w:trHeight w:val="707"/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14:paraId="38C28250" w14:textId="77777777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68361C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>СПЕЦИАЛИСТ,</w:t>
            </w:r>
            <w:r w:rsidRPr="0068361C">
              <w:rPr>
                <w:rFonts w:ascii="Times New Roman" w:hAnsi="Times New Roman" w:cs="Times New Roman"/>
                <w:b/>
                <w:lang w:eastAsia="ru-RU"/>
              </w:rPr>
              <w:br/>
            </w:r>
            <w:r w:rsidRPr="0068361C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>УПОЛНОМОЧЕННЫЙ</w:t>
            </w:r>
            <w:r w:rsidRPr="0068361C">
              <w:rPr>
                <w:rFonts w:ascii="Times New Roman" w:hAnsi="Times New Roman" w:cs="Times New Roman"/>
                <w:b/>
                <w:lang w:eastAsia="ru-RU"/>
              </w:rPr>
              <w:br/>
            </w:r>
            <w:r w:rsidRPr="0068361C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>ПО  ЗАВОДСКОМУ РАЙОНУ</w:t>
            </w:r>
          </w:p>
        </w:tc>
        <w:tc>
          <w:tcPr>
            <w:tcW w:w="0" w:type="auto"/>
            <w:shd w:val="clear" w:color="auto" w:fill="CBE7F1"/>
            <w:vAlign w:val="center"/>
            <w:hideMark/>
          </w:tcPr>
          <w:p w14:paraId="190E0AC3" w14:textId="69DC5591" w:rsidR="00502691" w:rsidRPr="0068361C" w:rsidRDefault="00502691" w:rsidP="0050269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68361C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Pr="0068361C">
              <w:rPr>
                <w:rFonts w:ascii="Times New Roman" w:hAnsi="Times New Roman" w:cs="Times New Roman"/>
                <w:b/>
                <w:lang w:eastAsia="ru-RU"/>
              </w:rPr>
              <w:br/>
            </w:r>
            <w:r w:rsidR="0068361C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             </w:t>
            </w:r>
            <w:proofErr w:type="spellStart"/>
            <w:r w:rsidR="00E87C8C">
              <w:rPr>
                <w:rFonts w:ascii="Times New Roman" w:hAnsi="Times New Roman" w:cs="Times New Roman"/>
                <w:b/>
                <w:lang w:eastAsia="ru-RU"/>
              </w:rPr>
              <w:t>Кирпиленко</w:t>
            </w:r>
            <w:proofErr w:type="spellEnd"/>
            <w:r w:rsidR="00E87C8C">
              <w:rPr>
                <w:rFonts w:ascii="Times New Roman" w:hAnsi="Times New Roman" w:cs="Times New Roman"/>
                <w:b/>
                <w:lang w:eastAsia="ru-RU"/>
              </w:rPr>
              <w:t xml:space="preserve"> Марина Васильевна      </w:t>
            </w:r>
            <w:r w:rsidRPr="0068361C">
              <w:rPr>
                <w:rFonts w:ascii="Times New Roman" w:hAnsi="Times New Roman" w:cs="Times New Roman"/>
                <w:b/>
                <w:lang w:eastAsia="ru-RU"/>
              </w:rPr>
              <w:br/>
              <w:t> </w:t>
            </w:r>
          </w:p>
        </w:tc>
      </w:tr>
    </w:tbl>
    <w:p w14:paraId="31257236" w14:textId="06406FB8" w:rsidR="00502691" w:rsidRPr="0068361C" w:rsidRDefault="00502691" w:rsidP="00502691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8361C">
        <w:rPr>
          <w:rFonts w:ascii="Times New Roman" w:hAnsi="Times New Roman" w:cs="Times New Roman"/>
          <w:sz w:val="20"/>
          <w:szCs w:val="20"/>
          <w:lang w:eastAsia="ru-RU"/>
        </w:rPr>
        <w:t>Главный специалист Саратовской городской организации "Общероссийского профсоюза образования" по организационной работе, почетный работник образования.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руководство организационно-массовой работой;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ведение статистической отчетности по профсоюзному членству;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осуществление информационной работы;</w:t>
      </w:r>
      <w:r w:rsidRPr="0068361C">
        <w:rPr>
          <w:rFonts w:ascii="Times New Roman" w:hAnsi="Times New Roman" w:cs="Times New Roman"/>
          <w:sz w:val="20"/>
          <w:szCs w:val="20"/>
          <w:lang w:eastAsia="ru-RU"/>
        </w:rPr>
        <w:br/>
        <w:t>— организация культурно-массовой и физкультурно-оздоровительной работы.</w:t>
      </w:r>
    </w:p>
    <w:p w14:paraId="39444207" w14:textId="77777777" w:rsidR="00502691" w:rsidRPr="0068361C" w:rsidRDefault="00502691"/>
    <w:sectPr w:rsidR="00502691" w:rsidRPr="0068361C" w:rsidSect="006836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DA"/>
    <w:rsid w:val="001D0517"/>
    <w:rsid w:val="002E1ECB"/>
    <w:rsid w:val="00502691"/>
    <w:rsid w:val="0068361C"/>
    <w:rsid w:val="0080408F"/>
    <w:rsid w:val="00CA5AA3"/>
    <w:rsid w:val="00D862DA"/>
    <w:rsid w:val="00DE143E"/>
    <w:rsid w:val="00E87C8C"/>
    <w:rsid w:val="00EE5344"/>
    <w:rsid w:val="00F46B9D"/>
    <w:rsid w:val="00F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6D95"/>
  <w15:chartTrackingRefBased/>
  <w15:docId w15:val="{5F3E7E57-B459-4B63-B87E-D7C45A35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517"/>
    <w:rPr>
      <w:b/>
      <w:bCs/>
    </w:rPr>
  </w:style>
  <w:style w:type="paragraph" w:styleId="a5">
    <w:name w:val="No Spacing"/>
    <w:uiPriority w:val="1"/>
    <w:qFormat/>
    <w:rsid w:val="0050269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16</cp:revision>
  <cp:lastPrinted>2024-11-11T12:22:00Z</cp:lastPrinted>
  <dcterms:created xsi:type="dcterms:W3CDTF">2022-01-19T07:15:00Z</dcterms:created>
  <dcterms:modified xsi:type="dcterms:W3CDTF">2024-11-13T05:20:00Z</dcterms:modified>
</cp:coreProperties>
</file>